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BC7" w:rsidRPr="00217BC7" w:rsidRDefault="00217BC7" w:rsidP="00217BC7">
      <w:pPr>
        <w:jc w:val="center"/>
        <w:rPr>
          <w:rFonts w:ascii="黑体" w:eastAsia="黑体" w:hAnsi="黑体"/>
          <w:sz w:val="32"/>
        </w:rPr>
      </w:pPr>
      <w:r w:rsidRPr="00217BC7">
        <w:rPr>
          <w:rFonts w:ascii="黑体" w:eastAsia="黑体" w:hAnsi="黑体"/>
          <w:sz w:val="32"/>
        </w:rPr>
        <w:t>TWY5181GPSL6型绿化喷洒车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9"/>
        <w:gridCol w:w="2409"/>
        <w:gridCol w:w="2410"/>
        <w:gridCol w:w="2410"/>
      </w:tblGrid>
      <w:tr w:rsidR="00217BC7" w:rsidRPr="00217BC7" w:rsidTr="00217BC7">
        <w:tc>
          <w:tcPr>
            <w:tcW w:w="9638" w:type="dxa"/>
            <w:gridSpan w:val="4"/>
            <w:shd w:val="clear" w:color="auto" w:fill="DCDCDC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b/>
                <w:sz w:val="18"/>
              </w:rPr>
            </w:pPr>
            <w:r w:rsidRPr="00217BC7">
              <w:rPr>
                <w:rFonts w:ascii="宋体" w:eastAsia="宋体" w:hAnsi="宋体" w:hint="eastAsia"/>
                <w:b/>
                <w:sz w:val="18"/>
              </w:rPr>
              <w:t>【主要技术参数】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产品名称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TWY5181GPSL6型绿化喷洒车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产品号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APRLH6PA042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总质量</w:t>
            </w:r>
            <w:r>
              <w:rPr>
                <w:rFonts w:ascii="宋体" w:eastAsia="宋体" w:hAnsi="宋体"/>
                <w:sz w:val="18"/>
              </w:rPr>
              <w:t>(Kg)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18000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罐体容积</w:t>
            </w:r>
            <w:r>
              <w:rPr>
                <w:rFonts w:ascii="宋体" w:eastAsia="宋体" w:hAnsi="宋体"/>
                <w:sz w:val="18"/>
              </w:rPr>
              <w:t>(m3)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12.16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额定载质量</w:t>
            </w:r>
            <w:r>
              <w:rPr>
                <w:rFonts w:ascii="宋体" w:eastAsia="宋体" w:hAnsi="宋体"/>
                <w:sz w:val="18"/>
              </w:rPr>
              <w:t>(Kg)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11005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外形尺寸</w:t>
            </w:r>
            <w:r>
              <w:rPr>
                <w:rFonts w:ascii="宋体" w:eastAsia="宋体" w:hAnsi="宋体"/>
                <w:sz w:val="18"/>
              </w:rPr>
              <w:t>(mm)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8400,8200×2500,2550×3150,3300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整备质量</w:t>
            </w:r>
            <w:r>
              <w:rPr>
                <w:rFonts w:ascii="宋体" w:eastAsia="宋体" w:hAnsi="宋体"/>
                <w:sz w:val="18"/>
              </w:rPr>
              <w:t>(Kg)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6800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货厢尺寸</w:t>
            </w:r>
            <w:r>
              <w:rPr>
                <w:rFonts w:ascii="宋体" w:eastAsia="宋体" w:hAnsi="宋体"/>
                <w:sz w:val="18"/>
              </w:rPr>
              <w:t>(mm)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××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驾驶室准乘人数</w:t>
            </w:r>
            <w:r>
              <w:rPr>
                <w:rFonts w:ascii="宋体" w:eastAsia="宋体" w:hAnsi="宋体"/>
                <w:sz w:val="18"/>
              </w:rPr>
              <w:t>(人)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载质量利用系数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接近角</w:t>
            </w:r>
            <w:r>
              <w:rPr>
                <w:rFonts w:ascii="宋体" w:eastAsia="宋体" w:hAnsi="宋体"/>
                <w:sz w:val="18"/>
              </w:rPr>
              <w:t>/离去角(°)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18/12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前悬</w:t>
            </w:r>
            <w:r>
              <w:rPr>
                <w:rFonts w:ascii="宋体" w:eastAsia="宋体" w:hAnsi="宋体"/>
                <w:sz w:val="18"/>
              </w:rPr>
              <w:t>/后悬(mm)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1445/2455,1445/2255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轴数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轴距</w:t>
            </w:r>
            <w:r>
              <w:rPr>
                <w:rFonts w:ascii="宋体" w:eastAsia="宋体" w:hAnsi="宋体"/>
                <w:sz w:val="18"/>
              </w:rPr>
              <w:t>(mm)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FA2E3A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4500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轴荷</w:t>
            </w:r>
            <w:r>
              <w:rPr>
                <w:rFonts w:ascii="宋体" w:eastAsia="宋体" w:hAnsi="宋体"/>
                <w:sz w:val="18"/>
              </w:rPr>
              <w:t>(Kg)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6500/11500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最高车速</w:t>
            </w:r>
            <w:r>
              <w:rPr>
                <w:rFonts w:ascii="宋体" w:eastAsia="宋体" w:hAnsi="宋体"/>
                <w:sz w:val="18"/>
              </w:rPr>
              <w:t>(Km/h)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90</w:t>
            </w:r>
          </w:p>
        </w:tc>
      </w:tr>
      <w:tr w:rsidR="00217BC7" w:rsidRPr="00217BC7" w:rsidTr="00F45068"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其它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该车主要用于城乡园林绿化、喷洒等</w:t>
            </w:r>
            <w:r>
              <w:rPr>
                <w:rFonts w:ascii="宋体" w:eastAsia="宋体" w:hAnsi="宋体"/>
                <w:sz w:val="18"/>
              </w:rPr>
              <w:t>;主要装置为罐体.罐体有效容积:12.16立方米.罐体外形尺寸(长×长轴×短轴)(mm):5000×2350×1500,4800×2370×1550.整车外形尺寸长/轴距/后悬(mm)对应关系:8600/4700/2455;8400/4700/2255;8400/4500/2455;8200/4500/2255.仅选用4700,4500mm轴距.侧、后防护材质均为Q235,连接方式:左右侧面防护采用螺栓加焊接连接,后部防护采用焊接连接,后部防护装置断面尺寸(宽×高)50×120(mm),后部防护离地高度:490mm.选装卧铺侧窗,选无遮阳罩,选装导流罩,选翼子板,选保险杠,选前面板亮条,选A柱贴膜,选绿玻璃,选装后处理器后置,选装后部喷洒装置.ABS型号/企业:ABS-E 4S/4M/威伯科汽车控制系统(中国)有限公司.随底盘选装尾气处理等布局.</w:t>
            </w:r>
          </w:p>
        </w:tc>
      </w:tr>
      <w:tr w:rsidR="00217BC7" w:rsidRPr="00217BC7" w:rsidTr="00183722">
        <w:tc>
          <w:tcPr>
            <w:tcW w:w="9638" w:type="dxa"/>
            <w:gridSpan w:val="4"/>
            <w:shd w:val="clear" w:color="auto" w:fill="DCDCDC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b/>
                <w:sz w:val="18"/>
              </w:rPr>
            </w:pPr>
            <w:r w:rsidRPr="00217BC7">
              <w:rPr>
                <w:rFonts w:ascii="宋体" w:eastAsia="宋体" w:hAnsi="宋体" w:hint="eastAsia"/>
                <w:b/>
                <w:sz w:val="18"/>
              </w:rPr>
              <w:t>【底盘技术参数】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底盘型号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LZ1186M3ACT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底盘名称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载货汽车底盘（二类）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商标名称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乘龙牌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生产企业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东风柳州汽车有限公司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外形尺寸</w:t>
            </w:r>
            <w:r>
              <w:rPr>
                <w:rFonts w:ascii="宋体" w:eastAsia="宋体" w:hAnsi="宋体"/>
                <w:sz w:val="18"/>
              </w:rPr>
              <w:t>(mm)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FA2E3A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7955</w:t>
            </w:r>
            <w:r w:rsidR="00FA2E3A">
              <w:rPr>
                <w:rFonts w:ascii="宋体" w:eastAsia="宋体" w:hAnsi="宋体"/>
                <w:sz w:val="18"/>
              </w:rPr>
              <w:t>×2490</w:t>
            </w:r>
            <w:r>
              <w:rPr>
                <w:rFonts w:ascii="宋体" w:eastAsia="宋体" w:hAnsi="宋体"/>
                <w:sz w:val="18"/>
              </w:rPr>
              <w:t>×2960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轮胎数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6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接近角</w:t>
            </w:r>
            <w:r>
              <w:rPr>
                <w:rFonts w:ascii="宋体" w:eastAsia="宋体" w:hAnsi="宋体"/>
                <w:sz w:val="18"/>
              </w:rPr>
              <w:t>/离去角(°)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18/12,18/13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轮胎规格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C74D89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10.00R20 18PR</w:t>
            </w:r>
            <w:r w:rsidR="00C74D89">
              <w:rPr>
                <w:rFonts w:ascii="宋体" w:eastAsia="宋体" w:hAnsi="宋体"/>
                <w:sz w:val="18"/>
              </w:rPr>
              <w:t xml:space="preserve"> 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钢板弹簧片数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FA2E3A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11/12+9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前轮距</w:t>
            </w:r>
            <w:r>
              <w:rPr>
                <w:rFonts w:ascii="宋体" w:eastAsia="宋体" w:hAnsi="宋体"/>
                <w:sz w:val="18"/>
              </w:rPr>
              <w:t>(mm)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FA2E3A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1940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燃料种类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柴油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后轮距</w:t>
            </w:r>
            <w:r>
              <w:rPr>
                <w:rFonts w:ascii="宋体" w:eastAsia="宋体" w:hAnsi="宋体"/>
                <w:sz w:val="18"/>
              </w:rPr>
              <w:t>(mm)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1800</w:t>
            </w:r>
          </w:p>
        </w:tc>
      </w:tr>
      <w:tr w:rsidR="00217BC7" w:rsidRPr="00217BC7" w:rsidTr="004773CD"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排放标准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GB3847-2005,GB17691-2018国Ⅵ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DCDCDC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发动机型号</w:t>
            </w:r>
          </w:p>
        </w:tc>
        <w:tc>
          <w:tcPr>
            <w:tcW w:w="2409" w:type="dxa"/>
            <w:shd w:val="clear" w:color="auto" w:fill="DCDCDC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发动机生产企业</w:t>
            </w:r>
          </w:p>
        </w:tc>
        <w:tc>
          <w:tcPr>
            <w:tcW w:w="2410" w:type="dxa"/>
            <w:shd w:val="clear" w:color="auto" w:fill="DCDCDC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排量</w:t>
            </w:r>
            <w:r>
              <w:rPr>
                <w:rFonts w:ascii="宋体" w:eastAsia="宋体" w:hAnsi="宋体"/>
                <w:sz w:val="18"/>
              </w:rPr>
              <w:t>(ml)</w:t>
            </w:r>
          </w:p>
        </w:tc>
        <w:tc>
          <w:tcPr>
            <w:tcW w:w="2410" w:type="dxa"/>
            <w:shd w:val="clear" w:color="auto" w:fill="DCDCDC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功率</w:t>
            </w:r>
            <w:r>
              <w:rPr>
                <w:rFonts w:ascii="宋体" w:eastAsia="宋体" w:hAnsi="宋体"/>
                <w:sz w:val="18"/>
              </w:rPr>
              <w:t>(Kw)</w:t>
            </w:r>
          </w:p>
        </w:tc>
      </w:tr>
      <w:tr w:rsidR="00217BC7" w:rsidRPr="00217BC7" w:rsidTr="00217BC7">
        <w:tc>
          <w:tcPr>
            <w:tcW w:w="2409" w:type="dxa"/>
            <w:shd w:val="clear" w:color="auto" w:fill="auto"/>
          </w:tcPr>
          <w:p w:rsidR="00217BC7" w:rsidRPr="00217BC7" w:rsidRDefault="0020143A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Y</w:t>
            </w:r>
            <w:r w:rsidR="00217BC7">
              <w:rPr>
                <w:rFonts w:ascii="宋体" w:eastAsia="宋体" w:hAnsi="宋体"/>
                <w:sz w:val="18"/>
              </w:rPr>
              <w:t>CS04200-68</w:t>
            </w:r>
          </w:p>
        </w:tc>
        <w:tc>
          <w:tcPr>
            <w:tcW w:w="2409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 w:hint="eastAsia"/>
                <w:sz w:val="18"/>
              </w:rPr>
              <w:t>广西玉柴机器股份有限公司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4156</w:t>
            </w:r>
          </w:p>
        </w:tc>
        <w:tc>
          <w:tcPr>
            <w:tcW w:w="2410" w:type="dxa"/>
            <w:shd w:val="clear" w:color="auto" w:fill="auto"/>
          </w:tcPr>
          <w:p w:rsidR="00217BC7" w:rsidRPr="00217BC7" w:rsidRDefault="00217BC7" w:rsidP="00217BC7">
            <w:pPr>
              <w:jc w:val="left"/>
              <w:rPr>
                <w:rFonts w:ascii="宋体" w:eastAsia="宋体" w:hAnsi="宋体"/>
                <w:sz w:val="18"/>
              </w:rPr>
            </w:pPr>
            <w:r>
              <w:rPr>
                <w:rFonts w:ascii="宋体" w:eastAsia="宋体" w:hAnsi="宋体"/>
                <w:sz w:val="18"/>
              </w:rPr>
              <w:t>147</w:t>
            </w:r>
          </w:p>
        </w:tc>
      </w:tr>
    </w:tbl>
    <w:p w:rsidR="006F5FD1" w:rsidRDefault="006F5FD1" w:rsidP="00217BC7">
      <w:pPr>
        <w:jc w:val="left"/>
        <w:rPr>
          <w:rFonts w:ascii="黑体" w:eastAsia="黑体" w:hAnsi="黑体"/>
          <w:sz w:val="32"/>
        </w:rPr>
      </w:pPr>
    </w:p>
    <w:p w:rsidR="00EB7AD1" w:rsidRDefault="00124152" w:rsidP="00217BC7">
      <w:pPr>
        <w:jc w:val="left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带</w:t>
      </w:r>
      <w:r w:rsidR="008D032C">
        <w:rPr>
          <w:rFonts w:ascii="黑体" w:eastAsia="黑体" w:hAnsi="黑体"/>
          <w:sz w:val="32"/>
        </w:rPr>
        <w:t>免征</w:t>
      </w:r>
    </w:p>
    <w:p w:rsidR="008D032C" w:rsidRDefault="008D032C" w:rsidP="00217BC7">
      <w:pPr>
        <w:jc w:val="left"/>
        <w:rPr>
          <w:rFonts w:ascii="黑体" w:eastAsia="黑体" w:hAnsi="黑体"/>
          <w:sz w:val="32"/>
        </w:rPr>
      </w:pPr>
      <w:r>
        <w:rPr>
          <w:noProof/>
        </w:rPr>
        <w:drawing>
          <wp:inline distT="0" distB="0" distL="0" distR="0" wp14:anchorId="5EC04DE6" wp14:editId="52518C41">
            <wp:extent cx="6115733" cy="609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60"/>
                    <a:stretch/>
                  </pic:blipFill>
                  <pic:spPr bwMode="auto">
                    <a:xfrm>
                      <a:off x="0" y="0"/>
                      <a:ext cx="6121150" cy="61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F06" w:rsidRPr="001E71FC" w:rsidRDefault="00F37F06" w:rsidP="00F37F06">
      <w:pPr>
        <w:rPr>
          <w:rFonts w:ascii="黑体" w:eastAsia="黑体" w:hAnsi="黑体"/>
          <w:sz w:val="32"/>
        </w:rPr>
      </w:pPr>
      <w:r w:rsidRPr="001E71FC">
        <w:rPr>
          <w:rFonts w:ascii="黑体" w:eastAsia="黑体" w:hAnsi="黑体" w:hint="eastAsia"/>
          <w:sz w:val="32"/>
        </w:rPr>
        <w:t>亮</w:t>
      </w:r>
      <w:r w:rsidRPr="001E71FC">
        <w:rPr>
          <w:rFonts w:ascii="黑体" w:eastAsia="黑体" w:hAnsi="黑体"/>
          <w:sz w:val="32"/>
        </w:rPr>
        <w:t>点：</w:t>
      </w:r>
    </w:p>
    <w:p w:rsidR="00F37F06" w:rsidRPr="001D7E45" w:rsidRDefault="00F37F06" w:rsidP="00F37F06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 w:rsidRPr="001D7E45">
        <w:rPr>
          <w:rFonts w:hint="eastAsia"/>
          <w:sz w:val="24"/>
          <w:szCs w:val="24"/>
        </w:rPr>
        <w:t>法</w:t>
      </w:r>
      <w:r w:rsidRPr="001D7E45">
        <w:rPr>
          <w:sz w:val="24"/>
          <w:szCs w:val="24"/>
        </w:rPr>
        <w:t>士</w:t>
      </w:r>
      <w:r w:rsidRPr="001D7E45">
        <w:rPr>
          <w:rFonts w:hint="eastAsia"/>
          <w:sz w:val="24"/>
          <w:szCs w:val="24"/>
        </w:rPr>
        <w:t>特</w:t>
      </w:r>
      <w:r w:rsidR="00DA1397">
        <w:rPr>
          <w:rFonts w:hint="eastAsia"/>
          <w:sz w:val="24"/>
          <w:szCs w:val="24"/>
        </w:rPr>
        <w:t>八</w:t>
      </w:r>
      <w:r w:rsidR="00DA1397">
        <w:rPr>
          <w:sz w:val="24"/>
          <w:szCs w:val="24"/>
        </w:rPr>
        <w:t>档</w:t>
      </w:r>
      <w:r w:rsidRPr="001D7E45">
        <w:rPr>
          <w:sz w:val="24"/>
          <w:szCs w:val="24"/>
        </w:rPr>
        <w:t>变速箱</w:t>
      </w:r>
      <w:r w:rsidRPr="001D7E45">
        <w:rPr>
          <w:rFonts w:hint="eastAsia"/>
          <w:sz w:val="24"/>
          <w:szCs w:val="24"/>
        </w:rPr>
        <w:t>带</w:t>
      </w:r>
      <w:r w:rsidRPr="001D7E45">
        <w:rPr>
          <w:sz w:val="24"/>
          <w:szCs w:val="24"/>
        </w:rPr>
        <w:t>原厂</w:t>
      </w:r>
      <w:r w:rsidRPr="001D7E45">
        <w:rPr>
          <w:rFonts w:hint="eastAsia"/>
          <w:sz w:val="24"/>
          <w:szCs w:val="24"/>
        </w:rPr>
        <w:t>取</w:t>
      </w:r>
      <w:r w:rsidRPr="001D7E45">
        <w:rPr>
          <w:sz w:val="24"/>
          <w:szCs w:val="24"/>
        </w:rPr>
        <w:t>力器，匹配更合理</w:t>
      </w:r>
      <w:r w:rsidRPr="001D7E45">
        <w:rPr>
          <w:rFonts w:hint="eastAsia"/>
          <w:sz w:val="24"/>
          <w:szCs w:val="24"/>
        </w:rPr>
        <w:t>，</w:t>
      </w:r>
      <w:r w:rsidRPr="001D7E45">
        <w:rPr>
          <w:sz w:val="24"/>
          <w:szCs w:val="24"/>
        </w:rPr>
        <w:t>售后无忧</w:t>
      </w:r>
      <w:r w:rsidRPr="001D7E45">
        <w:rPr>
          <w:rFonts w:hint="eastAsia"/>
          <w:sz w:val="24"/>
          <w:szCs w:val="24"/>
        </w:rPr>
        <w:t>，</w:t>
      </w:r>
    </w:p>
    <w:p w:rsidR="00F37F06" w:rsidRPr="001D7E45" w:rsidRDefault="00F37F06" w:rsidP="00F37F06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 w:rsidRPr="001D7E45">
        <w:rPr>
          <w:rFonts w:hint="eastAsia"/>
          <w:sz w:val="24"/>
          <w:szCs w:val="24"/>
        </w:rPr>
        <w:t>玉</w:t>
      </w:r>
      <w:r w:rsidRPr="001D7E45">
        <w:rPr>
          <w:sz w:val="24"/>
          <w:szCs w:val="24"/>
        </w:rPr>
        <w:t>柴</w:t>
      </w:r>
      <w:r w:rsidRPr="001D7E45">
        <w:rPr>
          <w:rFonts w:hint="eastAsia"/>
          <w:sz w:val="24"/>
          <w:szCs w:val="24"/>
        </w:rPr>
        <w:t>200马</w:t>
      </w:r>
      <w:r w:rsidRPr="001D7E45">
        <w:rPr>
          <w:sz w:val="24"/>
          <w:szCs w:val="24"/>
        </w:rPr>
        <w:t>力</w:t>
      </w:r>
      <w:r w:rsidR="00DA1397">
        <w:rPr>
          <w:rFonts w:hint="eastAsia"/>
          <w:sz w:val="24"/>
          <w:szCs w:val="24"/>
        </w:rPr>
        <w:t>省</w:t>
      </w:r>
      <w:r w:rsidR="00DA1397">
        <w:rPr>
          <w:sz w:val="24"/>
          <w:szCs w:val="24"/>
        </w:rPr>
        <w:t>油</w:t>
      </w:r>
      <w:r w:rsidR="00DA1397">
        <w:rPr>
          <w:rFonts w:hint="eastAsia"/>
          <w:sz w:val="24"/>
          <w:szCs w:val="24"/>
        </w:rPr>
        <w:t>皮</w:t>
      </w:r>
      <w:r w:rsidR="00DA1397">
        <w:rPr>
          <w:sz w:val="24"/>
          <w:szCs w:val="24"/>
        </w:rPr>
        <w:t>实</w:t>
      </w:r>
      <w:r w:rsidRPr="001D7E45">
        <w:rPr>
          <w:rFonts w:hint="eastAsia"/>
          <w:sz w:val="24"/>
          <w:szCs w:val="24"/>
        </w:rPr>
        <w:t>，</w:t>
      </w:r>
      <w:r w:rsidR="00DA1397">
        <w:rPr>
          <w:rFonts w:hint="eastAsia"/>
          <w:sz w:val="24"/>
          <w:szCs w:val="24"/>
        </w:rPr>
        <w:t>更</w:t>
      </w:r>
      <w:r w:rsidR="00DA1397">
        <w:rPr>
          <w:sz w:val="24"/>
          <w:szCs w:val="24"/>
        </w:rPr>
        <w:t>适</w:t>
      </w:r>
      <w:r w:rsidR="00DA1397">
        <w:rPr>
          <w:rFonts w:hint="eastAsia"/>
          <w:sz w:val="24"/>
          <w:szCs w:val="24"/>
        </w:rPr>
        <w:t>合</w:t>
      </w:r>
      <w:r w:rsidR="00DA1397">
        <w:rPr>
          <w:sz w:val="24"/>
          <w:szCs w:val="24"/>
        </w:rPr>
        <w:t>中国道路</w:t>
      </w:r>
      <w:r w:rsidR="00DA1397">
        <w:rPr>
          <w:rFonts w:hint="eastAsia"/>
          <w:sz w:val="24"/>
          <w:szCs w:val="24"/>
        </w:rPr>
        <w:t>，</w:t>
      </w:r>
    </w:p>
    <w:p w:rsidR="00F37F06" w:rsidRPr="001D7E45" w:rsidRDefault="00F37F06" w:rsidP="00310912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 w:rsidRPr="001D7E45">
        <w:rPr>
          <w:sz w:val="24"/>
          <w:szCs w:val="24"/>
        </w:rPr>
        <w:lastRenderedPageBreak/>
        <w:t>局部加强车架更</w:t>
      </w:r>
      <w:r w:rsidRPr="001D7E45">
        <w:rPr>
          <w:rFonts w:hint="eastAsia"/>
          <w:sz w:val="24"/>
          <w:szCs w:val="24"/>
        </w:rPr>
        <w:t>牢</w:t>
      </w:r>
      <w:r w:rsidRPr="001D7E45">
        <w:rPr>
          <w:sz w:val="24"/>
          <w:szCs w:val="24"/>
        </w:rPr>
        <w:t>靠</w:t>
      </w:r>
      <w:r w:rsidRPr="001D7E45">
        <w:rPr>
          <w:rFonts w:hint="eastAsia"/>
          <w:sz w:val="24"/>
          <w:szCs w:val="24"/>
        </w:rPr>
        <w:t>，</w:t>
      </w:r>
    </w:p>
    <w:p w:rsidR="00F37F06" w:rsidRPr="001D7E45" w:rsidRDefault="00F37F06" w:rsidP="00F37F06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 w:rsidRPr="001D7E45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T-BOX</w:t>
      </w:r>
      <w:r w:rsidRPr="001D7E45">
        <w:rPr>
          <w:rFonts w:ascii="Arial" w:hAnsi="Arial" w:cs="Arial"/>
          <w:color w:val="000000"/>
          <w:sz w:val="24"/>
          <w:szCs w:val="24"/>
          <w:shd w:val="clear" w:color="auto" w:fill="FFFFFF"/>
        </w:rPr>
        <w:t>远程信息处理器</w:t>
      </w:r>
      <w:r w:rsidRPr="001D7E45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更</w:t>
      </w:r>
      <w:r w:rsidRPr="001D7E45">
        <w:rPr>
          <w:rFonts w:ascii="Arial" w:hAnsi="Arial" w:cs="Arial"/>
          <w:color w:val="000000"/>
          <w:sz w:val="24"/>
          <w:szCs w:val="24"/>
          <w:shd w:val="clear" w:color="auto" w:fill="FFFFFF"/>
        </w:rPr>
        <w:t>高端</w:t>
      </w:r>
      <w:r w:rsidRPr="001D7E45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，</w:t>
      </w:r>
    </w:p>
    <w:p w:rsidR="00F37F06" w:rsidRDefault="00F37F06" w:rsidP="00F37F06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 w:rsidRPr="001D7E45">
        <w:rPr>
          <w:rFonts w:hint="eastAsia"/>
          <w:sz w:val="24"/>
          <w:szCs w:val="24"/>
        </w:rPr>
        <w:t>车下起动停机功能及PTO开</w:t>
      </w:r>
      <w:r w:rsidRPr="001D7E45">
        <w:rPr>
          <w:sz w:val="24"/>
          <w:szCs w:val="24"/>
        </w:rPr>
        <w:t>关</w:t>
      </w:r>
      <w:r w:rsidRPr="001D7E45">
        <w:rPr>
          <w:rFonts w:hint="eastAsia"/>
          <w:sz w:val="24"/>
          <w:szCs w:val="24"/>
        </w:rPr>
        <w:t>让</w:t>
      </w:r>
      <w:r w:rsidRPr="001D7E45">
        <w:rPr>
          <w:sz w:val="24"/>
          <w:szCs w:val="24"/>
        </w:rPr>
        <w:t>车辆操作更方便。</w:t>
      </w:r>
    </w:p>
    <w:p w:rsidR="00F37F06" w:rsidRDefault="00F37F06" w:rsidP="00F37F06">
      <w:pPr>
        <w:pStyle w:val="a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龙</w:t>
      </w:r>
      <w:r>
        <w:rPr>
          <w:sz w:val="24"/>
          <w:szCs w:val="24"/>
        </w:rPr>
        <w:t>骨</w:t>
      </w:r>
      <w:r>
        <w:rPr>
          <w:rFonts w:hint="eastAsia"/>
          <w:sz w:val="24"/>
          <w:szCs w:val="24"/>
        </w:rPr>
        <w:t>驾驶</w:t>
      </w:r>
      <w:r>
        <w:rPr>
          <w:sz w:val="24"/>
          <w:szCs w:val="24"/>
        </w:rPr>
        <w:t>室，</w:t>
      </w:r>
      <w:r>
        <w:rPr>
          <w:rFonts w:hint="eastAsia"/>
          <w:sz w:val="24"/>
          <w:szCs w:val="24"/>
        </w:rPr>
        <w:t>司</w:t>
      </w:r>
      <w:r>
        <w:rPr>
          <w:sz w:val="24"/>
          <w:szCs w:val="24"/>
        </w:rPr>
        <w:t>机更安全</w:t>
      </w:r>
      <w:r>
        <w:rPr>
          <w:rFonts w:hint="eastAsia"/>
          <w:sz w:val="24"/>
          <w:szCs w:val="24"/>
        </w:rPr>
        <w:t>。</w:t>
      </w:r>
    </w:p>
    <w:p w:rsidR="0039329C" w:rsidRDefault="00310912" w:rsidP="00310912">
      <w:pPr>
        <w:rPr>
          <w:sz w:val="24"/>
          <w:szCs w:val="24"/>
        </w:rPr>
      </w:pPr>
      <w:r w:rsidRPr="00310912">
        <w:rPr>
          <w:noProof/>
        </w:rPr>
        <w:drawing>
          <wp:inline distT="0" distB="0" distL="0" distR="0" wp14:anchorId="4EB3DB9E" wp14:editId="64FD1A6E">
            <wp:extent cx="3044707" cy="2257425"/>
            <wp:effectExtent l="0" t="0" r="3810" b="0"/>
            <wp:docPr id="5" name="图片 5" descr="C:\Users\Administrator\AppData\Local\Temp\WeChat Files\0ee2f3cc24c9ee09996db814d746f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0ee2f3cc24c9ee09996db814d746f6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1163" r="2737" b="4592"/>
                    <a:stretch/>
                  </pic:blipFill>
                  <pic:spPr bwMode="auto">
                    <a:xfrm>
                      <a:off x="0" y="0"/>
                      <a:ext cx="3128815" cy="23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9C8">
        <w:rPr>
          <w:rFonts w:hint="eastAsia"/>
          <w:sz w:val="24"/>
          <w:szCs w:val="24"/>
        </w:rPr>
        <w:t xml:space="preserve"> </w:t>
      </w:r>
      <w:r w:rsidR="0039329C" w:rsidRPr="0039329C">
        <w:rPr>
          <w:noProof/>
          <w:sz w:val="24"/>
          <w:szCs w:val="24"/>
        </w:rPr>
        <w:drawing>
          <wp:inline distT="0" distB="0" distL="0" distR="0">
            <wp:extent cx="2937871" cy="2371725"/>
            <wp:effectExtent l="0" t="0" r="0" b="0"/>
            <wp:docPr id="4" name="图片 4" descr="C:\Users\Administrator\AppData\Local\Temp\WeChat Files\f488ed8748650622642e49adbdc25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f488ed8748650622642e49adbdc25e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2752" r="4208"/>
                    <a:stretch/>
                  </pic:blipFill>
                  <pic:spPr bwMode="auto">
                    <a:xfrm>
                      <a:off x="0" y="0"/>
                      <a:ext cx="3001278" cy="24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85" w:rsidRPr="00637455" w:rsidRDefault="00637455" w:rsidP="00637455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3E9DA33" wp14:editId="188307A3">
            <wp:extent cx="3751231" cy="2943225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0726" cy="296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569" w:rsidRPr="00384569">
        <w:rPr>
          <w:rFonts w:ascii="宋体" w:eastAsia="宋体" w:hAnsi="宋体"/>
          <w:noProof/>
          <w:sz w:val="20"/>
        </w:rPr>
        <w:t xml:space="preserve"> </w:t>
      </w:r>
      <w:r w:rsidR="00384569" w:rsidRPr="008061B5">
        <w:rPr>
          <w:rFonts w:ascii="宋体" w:eastAsia="宋体" w:hAnsi="宋体"/>
          <w:noProof/>
          <w:sz w:val="20"/>
        </w:rPr>
        <w:drawing>
          <wp:inline distT="0" distB="0" distL="0" distR="0" wp14:anchorId="182C5874" wp14:editId="784A140F">
            <wp:extent cx="2009140" cy="2990850"/>
            <wp:effectExtent l="0" t="0" r="0" b="0"/>
            <wp:docPr id="9" name="图片 9" descr="C:\Users\Administrator\AppData\Local\Temp\WeChat Files\2a4d82b3c8af851c150e22fa2cce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2a4d82b3c8af851c150e22fa2cce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18648" r="9412" b="7282"/>
                    <a:stretch/>
                  </pic:blipFill>
                  <pic:spPr bwMode="auto">
                    <a:xfrm>
                      <a:off x="0" y="0"/>
                      <a:ext cx="2033417" cy="302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642" w:rsidRDefault="00AA0642" w:rsidP="00884085">
      <w:pPr>
        <w:pStyle w:val="a6"/>
        <w:ind w:left="360" w:firstLineChars="0" w:firstLine="0"/>
        <w:rPr>
          <w:sz w:val="24"/>
          <w:szCs w:val="24"/>
        </w:rPr>
      </w:pPr>
    </w:p>
    <w:p w:rsidR="00AA0642" w:rsidRDefault="00AA0642" w:rsidP="00884085">
      <w:pPr>
        <w:pStyle w:val="a6"/>
        <w:ind w:left="360" w:firstLineChars="0" w:firstLine="0"/>
        <w:rPr>
          <w:sz w:val="24"/>
          <w:szCs w:val="24"/>
        </w:rPr>
      </w:pPr>
    </w:p>
    <w:p w:rsidR="00884085" w:rsidRPr="001D7E45" w:rsidRDefault="00884085" w:rsidP="00884085">
      <w:pPr>
        <w:pStyle w:val="a6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技术参数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1984"/>
        <w:gridCol w:w="2552"/>
        <w:gridCol w:w="1134"/>
      </w:tblGrid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项目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单位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 xml:space="preserve"> 备注</w:t>
            </w: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底盘配置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柳汽乘龙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轴距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MM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4500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水罐最大容积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M³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鸭嘴前冲洗宽度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≥7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洒水宽度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≥14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后圆锥喷嘴冲洗宽度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≥24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水枪射程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≥28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水泵扬程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自吸高度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lastRenderedPageBreak/>
              <w:t>雾炮参数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选装件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雾炮射程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风机功率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KW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雾炮旋转角度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(°)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0°~360°可调整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  <w:tr w:rsidR="00172AB5" w:rsidTr="008E541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雾炮俯仰角度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(°)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  <w:r>
              <w:rPr>
                <w:rFonts w:ascii="新宋体" w:eastAsia="新宋体" w:hAnsi="新宋体" w:hint="eastAsia"/>
                <w:sz w:val="24"/>
                <w:szCs w:val="24"/>
              </w:rPr>
              <w:t>-5°~90°可调整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B5" w:rsidRDefault="00172AB5">
            <w:pPr>
              <w:jc w:val="left"/>
              <w:rPr>
                <w:rFonts w:ascii="新宋体" w:eastAsia="新宋体" w:hAnsi="新宋体"/>
                <w:sz w:val="24"/>
                <w:szCs w:val="24"/>
              </w:rPr>
            </w:pPr>
          </w:p>
        </w:tc>
      </w:tr>
    </w:tbl>
    <w:p w:rsidR="002D6FB7" w:rsidRDefault="002D6FB7" w:rsidP="00217BC7">
      <w:pPr>
        <w:jc w:val="left"/>
        <w:rPr>
          <w:rFonts w:ascii="黑体" w:eastAsia="黑体" w:hAnsi="黑体"/>
          <w:sz w:val="32"/>
        </w:rPr>
      </w:pPr>
    </w:p>
    <w:p w:rsidR="00217BC7" w:rsidRDefault="00217BC7" w:rsidP="00217BC7">
      <w:pPr>
        <w:jc w:val="left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底盘配置：</w:t>
      </w:r>
    </w:p>
    <w:p w:rsidR="00217BC7" w:rsidRDefault="00217BC7" w:rsidP="00217BC7">
      <w:r>
        <w:rPr>
          <w:rFonts w:hint="eastAsia"/>
        </w:rPr>
        <w:t>轴距4500，M31B驾驶室，YCS04200-68，8JS75C</w:t>
      </w:r>
      <w:r w:rsidR="00FF6729">
        <w:rPr>
          <w:rFonts w:hint="eastAsia"/>
        </w:rPr>
        <w:t>带</w:t>
      </w:r>
      <w:r w:rsidR="00FF6729">
        <w:t>原厂</w:t>
      </w:r>
      <w:r w:rsidR="00FF6729">
        <w:rPr>
          <w:rFonts w:hint="eastAsia"/>
        </w:rPr>
        <w:t>取</w:t>
      </w:r>
      <w:r w:rsidR="00FF6729">
        <w:t>力器</w:t>
      </w:r>
      <w:r>
        <w:rPr>
          <w:rFonts w:hint="eastAsia"/>
        </w:rPr>
        <w:t>，Ф395离合，</w:t>
      </w:r>
      <w:r w:rsidR="00023934" w:rsidRPr="00023934">
        <w:t>231局部加强车架</w:t>
      </w:r>
      <w:r w:rsidR="00023934">
        <w:rPr>
          <w:rFonts w:hint="eastAsia"/>
        </w:rPr>
        <w:t>，</w:t>
      </w:r>
      <w:r>
        <w:rPr>
          <w:rFonts w:hint="eastAsia"/>
        </w:rPr>
        <w:t>3.6T前桥，后桥8T/4.875,板簧8/9+5，231(6)车架，200L铁油箱，</w:t>
      </w:r>
      <w:r w:rsidR="001C1F93">
        <w:rPr>
          <w:rFonts w:hint="eastAsia"/>
        </w:rPr>
        <w:t xml:space="preserve"> </w:t>
      </w:r>
      <w:r>
        <w:rPr>
          <w:rFonts w:hint="eastAsia"/>
        </w:rPr>
        <w:t>10.00R20，半浮式驾驶室悬置、手动液压翻转、夹层玻璃、电动玻璃升降器、机械减震司机座椅、加厚钢圈、MP3+收音机、空调、ABS、车载终端(行驶记录仪+兼容北斗GPS)、无遮阳罩、多态开关、右转提示功能。国产阀、自调臂、免维护电池、电控硅油风扇、车下起动停机功能、驾驶室电源总开关、PTO开关、同色保险杠+翼子板、T-BOX</w:t>
      </w:r>
      <w:r w:rsidR="00DA004B">
        <w:rPr>
          <w:rFonts w:hint="eastAsia"/>
        </w:rPr>
        <w:t>。</w:t>
      </w:r>
    </w:p>
    <w:p w:rsidR="00217BC7" w:rsidRDefault="00217BC7" w:rsidP="00217BC7"/>
    <w:p w:rsidR="00217BC7" w:rsidRDefault="00217BC7" w:rsidP="00217BC7"/>
    <w:p w:rsidR="00217BC7" w:rsidRDefault="00217BC7" w:rsidP="00217BC7">
      <w:pPr>
        <w:jc w:val="left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上装配置：</w:t>
      </w:r>
    </w:p>
    <w:p w:rsidR="00217BC7" w:rsidRDefault="00217BC7" w:rsidP="00217BC7">
      <w:r>
        <w:rPr>
          <w:rFonts w:hint="eastAsia"/>
        </w:rPr>
        <w:t xml:space="preserve">罐体容积严格按公告尺寸制作，4mm厚碳钢板，配亿丰水泵（可泵进泵出），带前冲，后洒，侧喷，后工作平台和绿化水炮，另带高位花洒及消防栓接口（球阀式的）。其他为洒水车标配。  （整车全通径球阀，主管道加粗）                                                         </w:t>
      </w:r>
    </w:p>
    <w:p w:rsidR="00217BC7" w:rsidRDefault="00217BC7" w:rsidP="00217BC7">
      <w:r>
        <w:rPr>
          <w:rFonts w:hint="eastAsia"/>
        </w:rPr>
        <w:t xml:space="preserve"> 注：1）进出口安装在主驾一边，副驾一边安装一个自流口。                          </w:t>
      </w:r>
    </w:p>
    <w:p w:rsidR="00217BC7" w:rsidRDefault="00217BC7" w:rsidP="00217BC7">
      <w:r>
        <w:rPr>
          <w:rFonts w:hint="eastAsia"/>
        </w:rPr>
        <w:t xml:space="preserve">     2）炮筒加箍，型钢护网，带电边灯，尾部带2个小警灯，后工作平台为冲孔平台。</w:t>
      </w:r>
    </w:p>
    <w:p w:rsidR="00217BC7" w:rsidRDefault="00217BC7" w:rsidP="00217BC7">
      <w:r>
        <w:rPr>
          <w:rFonts w:hint="eastAsia"/>
        </w:rPr>
        <w:t xml:space="preserve">     3）尾部另加一个自流口、一个上水口（管道伸入罐体2/3处）、并于尾部侧面接80的管出来到底部接一排65的管，于后保险杠同宽，钻两排孔朝下。</w:t>
      </w:r>
    </w:p>
    <w:p w:rsidR="00217BC7" w:rsidRDefault="00217BC7" w:rsidP="00217BC7">
      <w:r>
        <w:rPr>
          <w:rFonts w:hint="eastAsia"/>
        </w:rPr>
        <w:t xml:space="preserve">   实际容积14-15方。罐体颜色：前白后蓝。 罐体尺寸：4800×2370×1550  </w:t>
      </w:r>
    </w:p>
    <w:p w:rsidR="001E71FC" w:rsidRDefault="001E71FC" w:rsidP="00217BC7"/>
    <w:p w:rsidR="00E205F5" w:rsidRDefault="00E205F5" w:rsidP="00E205F5"/>
    <w:p w:rsidR="00E205F5" w:rsidRDefault="00E205F5" w:rsidP="00E205F5"/>
    <w:p w:rsidR="00217BC7" w:rsidRDefault="00217BC7" w:rsidP="00217BC7">
      <w:pPr>
        <w:jc w:val="left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湖北加贝</w:t>
      </w:r>
      <w:r w:rsidR="00F152D7">
        <w:rPr>
          <w:rFonts w:ascii="黑体" w:eastAsia="黑体" w:hAnsi="黑体" w:hint="eastAsia"/>
          <w:sz w:val="32"/>
        </w:rPr>
        <w:t>洒</w:t>
      </w:r>
      <w:r w:rsidR="00F152D7">
        <w:rPr>
          <w:rFonts w:ascii="黑体" w:eastAsia="黑体" w:hAnsi="黑体"/>
          <w:sz w:val="32"/>
        </w:rPr>
        <w:t>水车</w:t>
      </w:r>
      <w:r>
        <w:rPr>
          <w:rFonts w:ascii="黑体" w:eastAsia="黑体" w:hAnsi="黑体" w:hint="eastAsia"/>
          <w:sz w:val="32"/>
        </w:rPr>
        <w:t>全方位展示图</w:t>
      </w:r>
    </w:p>
    <w:p w:rsidR="00FF6729" w:rsidRDefault="00FF6729" w:rsidP="00F264C0">
      <w:pPr>
        <w:jc w:val="left"/>
        <w:rPr>
          <w:rFonts w:ascii="宋体" w:eastAsia="宋体" w:hAnsi="宋体"/>
          <w:sz w:val="20"/>
        </w:rPr>
      </w:pPr>
      <w:r w:rsidRPr="00FF6729">
        <w:rPr>
          <w:rFonts w:ascii="宋体" w:eastAsia="宋体" w:hAnsi="宋体"/>
          <w:noProof/>
          <w:sz w:val="20"/>
        </w:rPr>
        <w:drawing>
          <wp:inline distT="0" distB="0" distL="0" distR="0">
            <wp:extent cx="2864311" cy="1866900"/>
            <wp:effectExtent l="0" t="0" r="0" b="0"/>
            <wp:docPr id="1" name="图片 1" descr="E:\图片\L3水车\3\345e4549d4f9026d7f3937debd4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图片\L3水车\3\345e4549d4f9026d7f3937debd47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49" cy="18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0"/>
        </w:rPr>
        <w:t xml:space="preserve"> </w:t>
      </w:r>
      <w:r w:rsidR="00F264C0">
        <w:rPr>
          <w:rFonts w:ascii="宋体" w:eastAsia="宋体" w:hAnsi="宋体" w:hint="eastAsia"/>
          <w:sz w:val="20"/>
        </w:rPr>
        <w:t xml:space="preserve"> </w:t>
      </w:r>
      <w:r w:rsidR="00F973E5">
        <w:rPr>
          <w:noProof/>
        </w:rPr>
        <w:drawing>
          <wp:inline distT="0" distB="0" distL="0" distR="0" wp14:anchorId="0E5878BC" wp14:editId="29537443">
            <wp:extent cx="2971800" cy="204380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8733" cy="20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4C0" w:rsidRDefault="00D4761D" w:rsidP="00F264C0">
      <w:pPr>
        <w:jc w:val="left"/>
        <w:rPr>
          <w:rFonts w:ascii="宋体" w:eastAsia="宋体" w:hAnsi="宋体"/>
          <w:sz w:val="20"/>
        </w:rPr>
      </w:pPr>
      <w:r>
        <w:rPr>
          <w:noProof/>
        </w:rPr>
        <w:lastRenderedPageBreak/>
        <w:drawing>
          <wp:inline distT="0" distB="0" distL="0" distR="0" wp14:anchorId="51D2545B" wp14:editId="622F5538">
            <wp:extent cx="2876550" cy="194301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596"/>
                    <a:stretch/>
                  </pic:blipFill>
                  <pic:spPr bwMode="auto">
                    <a:xfrm>
                      <a:off x="0" y="0"/>
                      <a:ext cx="2889363" cy="195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4C0">
        <w:rPr>
          <w:rFonts w:ascii="宋体" w:eastAsia="宋体" w:hAnsi="宋体" w:hint="eastAsia"/>
          <w:sz w:val="20"/>
        </w:rPr>
        <w:t xml:space="preserve"> </w:t>
      </w:r>
      <w:r w:rsidR="00F264C0" w:rsidRPr="00C53968">
        <w:rPr>
          <w:rFonts w:ascii="宋体" w:eastAsia="宋体" w:hAnsi="宋体"/>
          <w:noProof/>
          <w:sz w:val="20"/>
        </w:rPr>
        <w:drawing>
          <wp:inline distT="0" distB="0" distL="0" distR="0" wp14:anchorId="213E4FAD" wp14:editId="6E836EE5">
            <wp:extent cx="2971467" cy="1999615"/>
            <wp:effectExtent l="0" t="0" r="635" b="635"/>
            <wp:docPr id="6" name="图片 6" descr="C:\Users\Administrator\AppData\Local\Temp\WeChat Files\285807deb89dea1e27575671ffe3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285807deb89dea1e27575671ffe37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9"/>
                    <a:stretch/>
                  </pic:blipFill>
                  <pic:spPr bwMode="auto">
                    <a:xfrm>
                      <a:off x="0" y="0"/>
                      <a:ext cx="2975601" cy="200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B63" w:rsidRPr="0003229A" w:rsidRDefault="00586B63" w:rsidP="00586B63">
      <w:pPr>
        <w:jc w:val="left"/>
        <w:rPr>
          <w:rFonts w:ascii="黑体" w:eastAsia="黑体" w:hAnsi="黑体"/>
          <w:b/>
          <w:color w:val="FF0000"/>
          <w:sz w:val="32"/>
          <w:szCs w:val="32"/>
        </w:rPr>
      </w:pPr>
      <w:r w:rsidRPr="0003229A">
        <w:rPr>
          <w:rFonts w:ascii="黑体" w:eastAsia="黑体" w:hAnsi="黑体" w:hint="eastAsia"/>
          <w:b/>
          <w:color w:val="FF0000"/>
          <w:sz w:val="32"/>
          <w:szCs w:val="32"/>
        </w:rPr>
        <w:t>后</w:t>
      </w:r>
      <w:r w:rsidRPr="0003229A">
        <w:rPr>
          <w:rFonts w:ascii="黑体" w:eastAsia="黑体" w:hAnsi="黑体"/>
          <w:b/>
          <w:color w:val="FF0000"/>
          <w:sz w:val="32"/>
          <w:szCs w:val="32"/>
        </w:rPr>
        <w:t>平台</w:t>
      </w:r>
      <w:r>
        <w:rPr>
          <w:rFonts w:ascii="黑体" w:eastAsia="黑体" w:hAnsi="黑体" w:hint="eastAsia"/>
          <w:b/>
          <w:color w:val="FF0000"/>
          <w:sz w:val="32"/>
          <w:szCs w:val="32"/>
        </w:rPr>
        <w:t>选</w:t>
      </w:r>
      <w:r>
        <w:rPr>
          <w:rFonts w:ascii="黑体" w:eastAsia="黑体" w:hAnsi="黑体"/>
          <w:b/>
          <w:color w:val="FF0000"/>
          <w:sz w:val="32"/>
          <w:szCs w:val="32"/>
        </w:rPr>
        <w:t>装</w:t>
      </w:r>
      <w:r w:rsidRPr="0003229A">
        <w:rPr>
          <w:rFonts w:ascii="黑体" w:eastAsia="黑体" w:hAnsi="黑体" w:hint="eastAsia"/>
          <w:b/>
          <w:color w:val="FF0000"/>
          <w:sz w:val="32"/>
          <w:szCs w:val="32"/>
        </w:rPr>
        <w:t>带</w:t>
      </w:r>
      <w:r w:rsidRPr="0003229A">
        <w:rPr>
          <w:rFonts w:ascii="黑体" w:eastAsia="黑体" w:hAnsi="黑体"/>
          <w:b/>
          <w:color w:val="FF0000"/>
          <w:sz w:val="32"/>
          <w:szCs w:val="32"/>
        </w:rPr>
        <w:t>雾</w:t>
      </w:r>
      <w:r w:rsidRPr="0003229A">
        <w:rPr>
          <w:rFonts w:ascii="黑体" w:eastAsia="黑体" w:hAnsi="黑体" w:hint="eastAsia"/>
          <w:b/>
          <w:color w:val="FF0000"/>
          <w:sz w:val="32"/>
          <w:szCs w:val="32"/>
        </w:rPr>
        <w:t>炮洒</w:t>
      </w:r>
      <w:r w:rsidRPr="0003229A">
        <w:rPr>
          <w:rFonts w:ascii="黑体" w:eastAsia="黑体" w:hAnsi="黑体"/>
          <w:b/>
          <w:color w:val="FF0000"/>
          <w:sz w:val="32"/>
          <w:szCs w:val="32"/>
        </w:rPr>
        <w:t>水车</w:t>
      </w:r>
      <w:r w:rsidRPr="0003229A">
        <w:rPr>
          <w:rFonts w:ascii="黑体" w:eastAsia="黑体" w:hAnsi="黑体" w:hint="eastAsia"/>
          <w:b/>
          <w:color w:val="FF0000"/>
          <w:sz w:val="32"/>
          <w:szCs w:val="32"/>
        </w:rPr>
        <w:t>展</w:t>
      </w:r>
      <w:r w:rsidRPr="0003229A">
        <w:rPr>
          <w:rFonts w:ascii="黑体" w:eastAsia="黑体" w:hAnsi="黑体"/>
          <w:b/>
          <w:color w:val="FF0000"/>
          <w:sz w:val="32"/>
          <w:szCs w:val="32"/>
        </w:rPr>
        <w:t>示图</w:t>
      </w:r>
    </w:p>
    <w:p w:rsidR="00586B63" w:rsidRDefault="00586B63" w:rsidP="00586B63">
      <w:pPr>
        <w:jc w:val="left"/>
        <w:rPr>
          <w:rFonts w:ascii="宋体" w:eastAsia="宋体" w:hAnsi="宋体"/>
          <w:sz w:val="20"/>
        </w:rPr>
      </w:pPr>
      <w:r>
        <w:rPr>
          <w:rFonts w:ascii="宋体" w:eastAsia="宋体" w:hAnsi="宋体" w:hint="eastAsia"/>
          <w:sz w:val="20"/>
        </w:rPr>
        <w:t xml:space="preserve"> </w:t>
      </w:r>
      <w:r w:rsidRPr="009B262B">
        <w:rPr>
          <w:rFonts w:ascii="宋体" w:eastAsia="宋体" w:hAnsi="宋体"/>
          <w:noProof/>
          <w:sz w:val="20"/>
        </w:rPr>
        <w:drawing>
          <wp:inline distT="0" distB="0" distL="0" distR="0" wp14:anchorId="600F39C4" wp14:editId="4328099E">
            <wp:extent cx="2743200" cy="1828800"/>
            <wp:effectExtent l="0" t="0" r="0" b="0"/>
            <wp:docPr id="13" name="图片 13" descr="C:\Users\Administrator\AppData\Local\Temp\WeChat Files\1a87f85db42e3cb2701cd98419ac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1a87f85db42e3cb2701cd98419aca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33" cy="18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0"/>
        </w:rPr>
        <w:t xml:space="preserve"> </w:t>
      </w:r>
      <w:r w:rsidRPr="009B262B">
        <w:rPr>
          <w:rFonts w:ascii="宋体" w:eastAsia="宋体" w:hAnsi="宋体"/>
          <w:noProof/>
          <w:sz w:val="20"/>
        </w:rPr>
        <w:drawing>
          <wp:inline distT="0" distB="0" distL="0" distR="0" wp14:anchorId="7205BE13" wp14:editId="6159CA46">
            <wp:extent cx="2928938" cy="1952625"/>
            <wp:effectExtent l="0" t="0" r="5080" b="0"/>
            <wp:docPr id="14" name="图片 14" descr="C:\Users\Administrator\AppData\Local\Temp\WeChat Files\10371b818fae3aa94d973f1813af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10371b818fae3aa94d973f1813afd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92" cy="195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0"/>
        </w:rPr>
        <w:t xml:space="preserve"> </w:t>
      </w:r>
      <w:r w:rsidRPr="009B262B">
        <w:rPr>
          <w:rFonts w:ascii="宋体" w:eastAsia="宋体" w:hAnsi="宋体"/>
          <w:noProof/>
          <w:sz w:val="20"/>
        </w:rPr>
        <w:drawing>
          <wp:inline distT="0" distB="0" distL="0" distR="0" wp14:anchorId="4CB1C482" wp14:editId="5ACC8A57">
            <wp:extent cx="3014663" cy="2009775"/>
            <wp:effectExtent l="0" t="0" r="0" b="0"/>
            <wp:docPr id="15" name="图片 15" descr="C:\Users\Administrator\AppData\Local\Temp\WeChat Files\1ae65d7aa829c24d3157105adfde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1ae65d7aa829c24d3157105adfde49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71" cy="201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0"/>
        </w:rPr>
        <w:t xml:space="preserve"> </w:t>
      </w:r>
      <w:r>
        <w:rPr>
          <w:rFonts w:ascii="宋体" w:eastAsia="宋体" w:hAnsi="宋体" w:hint="eastAsia"/>
          <w:sz w:val="20"/>
        </w:rPr>
        <w:t xml:space="preserve"> </w:t>
      </w:r>
      <w:r w:rsidRPr="00C53968">
        <w:rPr>
          <w:rFonts w:ascii="宋体" w:eastAsia="宋体" w:hAnsi="宋体"/>
          <w:noProof/>
          <w:sz w:val="20"/>
        </w:rPr>
        <w:drawing>
          <wp:inline distT="0" distB="0" distL="0" distR="0" wp14:anchorId="73E400A5" wp14:editId="0CF9C05E">
            <wp:extent cx="2724150" cy="2042759"/>
            <wp:effectExtent l="0" t="0" r="0" b="0"/>
            <wp:docPr id="16" name="图片 16" descr="C:\Users\Administrator\AppData\Local\Temp\WeChat Files\285807deb89dea1e27575671ffe3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285807deb89dea1e27575671ffe377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65" cy="20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63" w:rsidRDefault="00586B63" w:rsidP="003B2F88">
      <w:pPr>
        <w:jc w:val="left"/>
        <w:rPr>
          <w:rFonts w:ascii="宋体" w:eastAsia="宋体" w:hAnsi="宋体"/>
          <w:color w:val="FF0000"/>
          <w:sz w:val="40"/>
          <w:szCs w:val="40"/>
        </w:rPr>
      </w:pPr>
      <w:bookmarkStart w:id="0" w:name="_GoBack"/>
      <w:bookmarkEnd w:id="0"/>
    </w:p>
    <w:p w:rsidR="003B2F88" w:rsidRPr="00EF08A7" w:rsidRDefault="003B2F88" w:rsidP="003B2F88">
      <w:pPr>
        <w:jc w:val="left"/>
        <w:rPr>
          <w:rFonts w:ascii="宋体" w:eastAsia="宋体" w:hAnsi="宋体"/>
          <w:color w:val="FF0000"/>
          <w:sz w:val="40"/>
          <w:szCs w:val="40"/>
        </w:rPr>
      </w:pPr>
      <w:r w:rsidRPr="00EF08A7">
        <w:rPr>
          <w:rFonts w:ascii="宋体" w:eastAsia="宋体" w:hAnsi="宋体" w:hint="eastAsia"/>
          <w:color w:val="FF0000"/>
          <w:sz w:val="40"/>
          <w:szCs w:val="40"/>
        </w:rPr>
        <w:t>选</w:t>
      </w:r>
      <w:r w:rsidRPr="00EF08A7">
        <w:rPr>
          <w:rFonts w:ascii="宋体" w:eastAsia="宋体" w:hAnsi="宋体"/>
          <w:color w:val="FF0000"/>
          <w:sz w:val="40"/>
          <w:szCs w:val="40"/>
        </w:rPr>
        <w:t>装件：</w:t>
      </w:r>
      <w:r>
        <w:rPr>
          <w:rFonts w:ascii="宋体" w:eastAsia="宋体" w:hAnsi="宋体" w:hint="eastAsia"/>
          <w:color w:val="FF0000"/>
          <w:sz w:val="40"/>
          <w:szCs w:val="40"/>
        </w:rPr>
        <w:t>（电</w:t>
      </w:r>
      <w:r>
        <w:rPr>
          <w:rFonts w:ascii="宋体" w:eastAsia="宋体" w:hAnsi="宋体"/>
          <w:color w:val="FF0000"/>
          <w:sz w:val="40"/>
          <w:szCs w:val="40"/>
        </w:rPr>
        <w:t>动水炮</w:t>
      </w:r>
      <w:r>
        <w:rPr>
          <w:rFonts w:ascii="宋体" w:eastAsia="宋体" w:hAnsi="宋体" w:hint="eastAsia"/>
          <w:color w:val="FF0000"/>
          <w:sz w:val="40"/>
          <w:szCs w:val="40"/>
        </w:rPr>
        <w:t>驾驶</w:t>
      </w:r>
      <w:r>
        <w:rPr>
          <w:rFonts w:ascii="宋体" w:eastAsia="宋体" w:hAnsi="宋体"/>
          <w:color w:val="FF0000"/>
          <w:sz w:val="40"/>
          <w:szCs w:val="40"/>
        </w:rPr>
        <w:t>室控制）</w:t>
      </w:r>
    </w:p>
    <w:p w:rsidR="00F264C0" w:rsidRDefault="00F264C0" w:rsidP="00F264C0">
      <w:pPr>
        <w:jc w:val="left"/>
        <w:rPr>
          <w:rFonts w:ascii="宋体" w:eastAsia="宋体" w:hAnsi="宋体"/>
          <w:sz w:val="20"/>
        </w:rPr>
      </w:pPr>
      <w:r w:rsidRPr="00C53968">
        <w:rPr>
          <w:rFonts w:ascii="宋体" w:eastAsia="宋体" w:hAnsi="宋体"/>
          <w:noProof/>
          <w:sz w:val="20"/>
        </w:rPr>
        <w:lastRenderedPageBreak/>
        <w:drawing>
          <wp:inline distT="0" distB="0" distL="0" distR="0" wp14:anchorId="4342393B" wp14:editId="5E9A77F4">
            <wp:extent cx="2718511" cy="2076450"/>
            <wp:effectExtent l="0" t="0" r="5715" b="0"/>
            <wp:docPr id="7" name="图片 7" descr="C:\Users\Administrator\AppData\Local\Temp\WeChat Files\934258e29e16616f4b77be3ae5ec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934258e29e16616f4b77be3ae5ecba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09" cy="20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0"/>
        </w:rPr>
        <w:t xml:space="preserve"> </w:t>
      </w:r>
      <w:r w:rsidRPr="00C53968">
        <w:rPr>
          <w:rFonts w:ascii="宋体" w:eastAsia="宋体" w:hAnsi="宋体"/>
          <w:noProof/>
          <w:sz w:val="20"/>
        </w:rPr>
        <w:drawing>
          <wp:inline distT="0" distB="0" distL="0" distR="0" wp14:anchorId="66F8BE94" wp14:editId="6FB42607">
            <wp:extent cx="2755898" cy="2066925"/>
            <wp:effectExtent l="0" t="0" r="6985" b="0"/>
            <wp:docPr id="8" name="图片 8" descr="C:\Users\Administrator\AppData\Local\Temp\WeChat Files\1a5539f14f2c1191b5ebce6a779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1a5539f14f2c1191b5ebce6a7799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17" cy="208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B5" w:rsidRPr="001C79EE" w:rsidRDefault="008061B5" w:rsidP="00F264C0">
      <w:pPr>
        <w:jc w:val="left"/>
        <w:rPr>
          <w:rFonts w:ascii="宋体" w:eastAsia="宋体" w:hAnsi="宋体"/>
          <w:sz w:val="20"/>
        </w:rPr>
      </w:pPr>
    </w:p>
    <w:sectPr w:rsidR="008061B5" w:rsidRPr="001C79EE" w:rsidSect="00217BC7">
      <w:headerReference w:type="default" r:id="rId2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744" w:rsidRDefault="00C94744" w:rsidP="00796DB4">
      <w:r>
        <w:separator/>
      </w:r>
    </w:p>
  </w:endnote>
  <w:endnote w:type="continuationSeparator" w:id="0">
    <w:p w:rsidR="00C94744" w:rsidRDefault="00C94744" w:rsidP="00796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744" w:rsidRDefault="00C94744" w:rsidP="00796DB4">
      <w:r>
        <w:separator/>
      </w:r>
    </w:p>
  </w:footnote>
  <w:footnote w:type="continuationSeparator" w:id="0">
    <w:p w:rsidR="00C94744" w:rsidRDefault="00C94744" w:rsidP="00796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DB4" w:rsidRDefault="00796DB4" w:rsidP="00796DB4">
    <w:pPr>
      <w:pStyle w:val="a7"/>
      <w:jc w:val="left"/>
    </w:pPr>
    <w:r>
      <w:rPr>
        <w:noProof/>
      </w:rPr>
      <w:drawing>
        <wp:inline distT="0" distB="0" distL="0" distR="0" wp14:anchorId="4416282D" wp14:editId="2110249C">
          <wp:extent cx="704850" cy="352425"/>
          <wp:effectExtent l="0" t="0" r="0" b="952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</w:t>
    </w:r>
    <w:r>
      <w:t xml:space="preserve">                                               </w:t>
    </w:r>
    <w:r w:rsidR="00492937">
      <w:t xml:space="preserve">  </w:t>
    </w:r>
    <w:r>
      <w:rPr>
        <w:rFonts w:hint="eastAsia"/>
      </w:rPr>
      <w:t xml:space="preserve"> 柳</w:t>
    </w:r>
    <w:r>
      <w:t>汽乘龙</w:t>
    </w:r>
    <w:r>
      <w:rPr>
        <w:rFonts w:hint="eastAsia"/>
      </w:rPr>
      <w:t>洒</w:t>
    </w:r>
    <w:r>
      <w:t>水车参数</w:t>
    </w:r>
    <w:r w:rsidR="00492937">
      <w:t>—</w:t>
    </w:r>
    <w:r w:rsidR="00492937">
      <w:rPr>
        <w:rFonts w:hint="eastAsia"/>
      </w:rPr>
      <w:t>湖</w:t>
    </w:r>
    <w:r w:rsidR="00492937">
      <w:t>北加贝公司代理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D75B2"/>
    <w:multiLevelType w:val="hybridMultilevel"/>
    <w:tmpl w:val="3664FFC0"/>
    <w:lvl w:ilvl="0" w:tplc="1A8A6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BC7"/>
    <w:rsid w:val="00023934"/>
    <w:rsid w:val="000B40FC"/>
    <w:rsid w:val="00124152"/>
    <w:rsid w:val="00152A25"/>
    <w:rsid w:val="00172AB5"/>
    <w:rsid w:val="001C1F93"/>
    <w:rsid w:val="001D7E45"/>
    <w:rsid w:val="001E71FC"/>
    <w:rsid w:val="001F24F0"/>
    <w:rsid w:val="001F4B2A"/>
    <w:rsid w:val="0020143A"/>
    <w:rsid w:val="00217BC7"/>
    <w:rsid w:val="00254B9C"/>
    <w:rsid w:val="002D6FB7"/>
    <w:rsid w:val="002E3617"/>
    <w:rsid w:val="00310912"/>
    <w:rsid w:val="003147F6"/>
    <w:rsid w:val="00376B0C"/>
    <w:rsid w:val="00384569"/>
    <w:rsid w:val="0039329C"/>
    <w:rsid w:val="003B2F88"/>
    <w:rsid w:val="003D19A4"/>
    <w:rsid w:val="00462F55"/>
    <w:rsid w:val="00492937"/>
    <w:rsid w:val="00510EA1"/>
    <w:rsid w:val="00557F68"/>
    <w:rsid w:val="00586B63"/>
    <w:rsid w:val="00595C36"/>
    <w:rsid w:val="00637455"/>
    <w:rsid w:val="00692173"/>
    <w:rsid w:val="006F5FD1"/>
    <w:rsid w:val="00784BD2"/>
    <w:rsid w:val="00796DB4"/>
    <w:rsid w:val="007D58BC"/>
    <w:rsid w:val="008061B5"/>
    <w:rsid w:val="00884085"/>
    <w:rsid w:val="008D032C"/>
    <w:rsid w:val="008E5413"/>
    <w:rsid w:val="00970403"/>
    <w:rsid w:val="00AA0642"/>
    <w:rsid w:val="00BF23D9"/>
    <w:rsid w:val="00C02B6A"/>
    <w:rsid w:val="00C74D89"/>
    <w:rsid w:val="00C7771D"/>
    <w:rsid w:val="00C94744"/>
    <w:rsid w:val="00D4761D"/>
    <w:rsid w:val="00D60F3A"/>
    <w:rsid w:val="00D6138C"/>
    <w:rsid w:val="00D94A59"/>
    <w:rsid w:val="00DA004B"/>
    <w:rsid w:val="00DA1397"/>
    <w:rsid w:val="00E205F5"/>
    <w:rsid w:val="00E23E44"/>
    <w:rsid w:val="00E873AB"/>
    <w:rsid w:val="00E92363"/>
    <w:rsid w:val="00EA4638"/>
    <w:rsid w:val="00EB7AD1"/>
    <w:rsid w:val="00EE59C8"/>
    <w:rsid w:val="00EF3E8F"/>
    <w:rsid w:val="00F152D7"/>
    <w:rsid w:val="00F264C0"/>
    <w:rsid w:val="00F37F06"/>
    <w:rsid w:val="00F973E5"/>
    <w:rsid w:val="00FA2E3A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58487"/>
  <w15:chartTrackingRefBased/>
  <w15:docId w15:val="{47B82963-499B-45FB-861D-C01A4C341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1F4B2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1F4B2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1F4B2A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1F4B2A"/>
    <w:rPr>
      <w:b/>
      <w:bCs/>
      <w:kern w:val="28"/>
      <w:sz w:val="32"/>
      <w:szCs w:val="32"/>
    </w:rPr>
  </w:style>
  <w:style w:type="table" w:styleId="a5">
    <w:name w:val="Table Grid"/>
    <w:basedOn w:val="a1"/>
    <w:uiPriority w:val="39"/>
    <w:rsid w:val="00172AB5"/>
    <w:rPr>
      <w:rFonts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E71FC"/>
    <w:pPr>
      <w:ind w:firstLineChars="200" w:firstLine="420"/>
    </w:pPr>
  </w:style>
  <w:style w:type="paragraph" w:styleId="a7">
    <w:name w:val="header"/>
    <w:basedOn w:val="a"/>
    <w:link w:val="a8"/>
    <w:unhideWhenUsed/>
    <w:rsid w:val="00796D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96DB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796D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796D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78</cp:revision>
  <dcterms:created xsi:type="dcterms:W3CDTF">2021-02-23T00:34:00Z</dcterms:created>
  <dcterms:modified xsi:type="dcterms:W3CDTF">2021-05-20T08:48:00Z</dcterms:modified>
</cp:coreProperties>
</file>